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87" w:rsidRPr="00E548CC" w:rsidRDefault="008C1387" w:rsidP="008C138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  <w:r w:rsidRPr="00502D69">
        <w:rPr>
          <w:noProof/>
          <w:szCs w:val="22"/>
          <w:lang w:val="en-IN" w:eastAsia="en-IN"/>
        </w:rPr>
        <w:drawing>
          <wp:inline distT="0" distB="0" distL="0" distR="0" wp14:anchorId="19EC09A2" wp14:editId="0F3A4673">
            <wp:extent cx="1578429" cy="887799"/>
            <wp:effectExtent l="0" t="0" r="0" b="0"/>
            <wp:docPr id="15" name="Picture 2" descr="Ministry of Commerce &amp;amp; Industry to celebrate &amp;#39;Azadi Ka Amrit Mahotsav&amp;#39; from  20th to 26th September - NewsOnAIR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nistry of Commerce &amp;amp; Industry to celebrate &amp;#39;Azadi Ka Amrit Mahotsav&amp;#39; from  20th to 26th September - NewsOnAIR -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429" b="25024"/>
                    <a:stretch/>
                  </pic:blipFill>
                  <pic:spPr bwMode="auto">
                    <a:xfrm>
                      <a:off x="0" y="0"/>
                      <a:ext cx="1605277" cy="90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80060">
        <w:rPr>
          <w:noProof/>
          <w:szCs w:val="22"/>
          <w:lang w:val="en-IN" w:eastAsia="en-IN"/>
        </w:rPr>
        <w:drawing>
          <wp:inline distT="0" distB="0" distL="0" distR="0" wp14:anchorId="49AD5EE7" wp14:editId="1B1E9571">
            <wp:extent cx="1026000" cy="892800"/>
            <wp:effectExtent l="19050" t="0" r="2700" b="0"/>
            <wp:docPr id="1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00" cy="89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387" w:rsidRDefault="008C1387" w:rsidP="008C1387">
      <w:pPr>
        <w:jc w:val="center"/>
        <w:rPr>
          <w:szCs w:val="22"/>
        </w:rPr>
      </w:pPr>
      <w:r>
        <w:rPr>
          <w:szCs w:val="22"/>
        </w:rPr>
        <w:t xml:space="preserve"> </w:t>
      </w:r>
      <w:r w:rsidRPr="00693AC8">
        <w:rPr>
          <w:szCs w:val="22"/>
        </w:rPr>
        <w:tab/>
      </w:r>
    </w:p>
    <w:p w:rsidR="008C1387" w:rsidRPr="006B6138" w:rsidRDefault="008C1387" w:rsidP="008C138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73F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6B613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NEW FRONTIERS: A </w:t>
      </w:r>
      <w:proofErr w:type="spellStart"/>
      <w:r w:rsidRPr="006B6138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Programme</w:t>
      </w:r>
      <w:proofErr w:type="spellEnd"/>
      <w:r w:rsidRPr="006B613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on Renewable Energy”</w:t>
      </w:r>
    </w:p>
    <w:p w:rsidR="008C1387" w:rsidRPr="00F773F7" w:rsidRDefault="008C1387" w:rsidP="008C13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3F7">
        <w:rPr>
          <w:rFonts w:ascii="Times New Roman" w:hAnsi="Times New Roman" w:cs="Times New Roman"/>
          <w:b/>
          <w:bCs/>
          <w:sz w:val="24"/>
          <w:szCs w:val="24"/>
        </w:rPr>
        <w:t>16-18 February 2022</w:t>
      </w:r>
    </w:p>
    <w:p w:rsidR="008C1387" w:rsidRPr="00F773F7" w:rsidRDefault="008C1387" w:rsidP="008C1387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73F7">
        <w:rPr>
          <w:rFonts w:ascii="Times New Roman" w:hAnsi="Times New Roman" w:cs="Times New Roman"/>
          <w:sz w:val="24"/>
          <w:szCs w:val="24"/>
          <w:shd w:val="clear" w:color="auto" w:fill="FFFFFF"/>
        </w:rPr>
        <w:t>The Government of India launched the “</w:t>
      </w:r>
      <w:proofErr w:type="spellStart"/>
      <w:r w:rsidRPr="00F773F7">
        <w:rPr>
          <w:rFonts w:ascii="Times New Roman" w:hAnsi="Times New Roman" w:cs="Times New Roman"/>
          <w:sz w:val="24"/>
          <w:szCs w:val="24"/>
          <w:shd w:val="clear" w:color="auto" w:fill="FFFFFF"/>
        </w:rPr>
        <w:t>Azadi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73F7">
        <w:rPr>
          <w:rFonts w:ascii="Times New Roman" w:hAnsi="Times New Roman" w:cs="Times New Roman"/>
          <w:sz w:val="24"/>
          <w:szCs w:val="24"/>
          <w:shd w:val="clear" w:color="auto" w:fill="FFFFFF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73F7">
        <w:rPr>
          <w:rFonts w:ascii="Times New Roman" w:hAnsi="Times New Roman" w:cs="Times New Roman"/>
          <w:sz w:val="24"/>
          <w:szCs w:val="24"/>
          <w:shd w:val="clear" w:color="auto" w:fill="FFFFFF"/>
        </w:rPr>
        <w:t>Amr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F773F7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73F7">
        <w:rPr>
          <w:rFonts w:ascii="Times New Roman" w:hAnsi="Times New Roman" w:cs="Times New Roman"/>
          <w:sz w:val="24"/>
          <w:szCs w:val="24"/>
          <w:shd w:val="clear" w:color="auto" w:fill="FFFFFF"/>
        </w:rPr>
        <w:t>Mahotsav</w:t>
      </w:r>
      <w:proofErr w:type="spellEnd"/>
      <w:r w:rsidRPr="00F77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(AKAM)” on 12</w:t>
      </w:r>
      <w:r w:rsidRPr="00F773F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th</w:t>
      </w:r>
      <w:r w:rsidRPr="00F77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March 2021 to celebrate and commemorate 75 years of progressive India and the glorious history of its people, culture and achievements. The </w:t>
      </w:r>
      <w:proofErr w:type="spellStart"/>
      <w:r w:rsidRPr="00F773F7">
        <w:rPr>
          <w:rFonts w:ascii="Times New Roman" w:hAnsi="Times New Roman" w:cs="Times New Roman"/>
          <w:sz w:val="24"/>
          <w:szCs w:val="24"/>
          <w:shd w:val="clear" w:color="auto" w:fill="FFFFFF"/>
        </w:rPr>
        <w:t>Mahotsav</w:t>
      </w:r>
      <w:proofErr w:type="spellEnd"/>
      <w:r w:rsidRPr="00F77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a 75 week long </w:t>
      </w:r>
      <w:proofErr w:type="spellStart"/>
      <w:r w:rsidRPr="00F773F7">
        <w:rPr>
          <w:rFonts w:ascii="Times New Roman" w:hAnsi="Times New Roman" w:cs="Times New Roman"/>
          <w:sz w:val="24"/>
          <w:szCs w:val="24"/>
          <w:shd w:val="clear" w:color="auto" w:fill="FFFFFF"/>
        </w:rPr>
        <w:t>programme</w:t>
      </w:r>
      <w:proofErr w:type="spellEnd"/>
      <w:r w:rsidRPr="00F77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which will run through till 15</w:t>
      </w:r>
      <w:r w:rsidRPr="00F773F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th</w:t>
      </w:r>
      <w:r w:rsidRPr="00F77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August 2023</w:t>
      </w:r>
      <w:r w:rsidR="00B200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During the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Mahotsav</w:t>
      </w:r>
      <w:proofErr w:type="spellEnd"/>
      <w:r w:rsidRPr="00F77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all Departments and Ministries would be hosting a set of activities celebrating a resurgent, </w:t>
      </w:r>
      <w:proofErr w:type="spellStart"/>
      <w:r w:rsidRPr="00F773F7">
        <w:rPr>
          <w:rFonts w:ascii="Times New Roman" w:hAnsi="Times New Roman" w:cs="Times New Roman"/>
          <w:sz w:val="24"/>
          <w:szCs w:val="24"/>
          <w:shd w:val="clear" w:color="auto" w:fill="FFFFFF"/>
        </w:rPr>
        <w:t>Aatmanirbhar</w:t>
      </w:r>
      <w:proofErr w:type="spellEnd"/>
      <w:r w:rsidRPr="00F77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Bharat. Ministry of Culture is the nodal Ministry for the </w:t>
      </w:r>
      <w:proofErr w:type="spellStart"/>
      <w:r w:rsidRPr="00F773F7">
        <w:rPr>
          <w:rFonts w:ascii="Times New Roman" w:hAnsi="Times New Roman" w:cs="Times New Roman"/>
          <w:sz w:val="24"/>
          <w:szCs w:val="24"/>
          <w:shd w:val="clear" w:color="auto" w:fill="FFFFFF"/>
        </w:rPr>
        <w:t>Mahotsav</w:t>
      </w:r>
      <w:proofErr w:type="spellEnd"/>
      <w:r w:rsidRPr="00F77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8C1387" w:rsidRPr="00F773F7" w:rsidRDefault="008C1387" w:rsidP="008C13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73F7">
        <w:rPr>
          <w:rFonts w:ascii="Times New Roman" w:hAnsi="Times New Roman" w:cs="Times New Roman"/>
          <w:sz w:val="24"/>
          <w:szCs w:val="24"/>
        </w:rPr>
        <w:t xml:space="preserve">The National Implementation Committee (NIC), chaired by Hon'ble Home Minister, approved the events to be conducted for the celebration of the </w:t>
      </w:r>
      <w:proofErr w:type="spellStart"/>
      <w:r w:rsidRPr="00F773F7">
        <w:rPr>
          <w:rFonts w:ascii="Times New Roman" w:hAnsi="Times New Roman" w:cs="Times New Roman"/>
          <w:sz w:val="24"/>
          <w:szCs w:val="24"/>
        </w:rPr>
        <w:t>Mahotsav</w:t>
      </w:r>
      <w:proofErr w:type="spellEnd"/>
      <w:r w:rsidRPr="00F773F7">
        <w:rPr>
          <w:rFonts w:ascii="Times New Roman" w:hAnsi="Times New Roman" w:cs="Times New Roman"/>
          <w:sz w:val="24"/>
          <w:szCs w:val="24"/>
        </w:rPr>
        <w:t xml:space="preserve"> on 9</w:t>
      </w:r>
      <w:r w:rsidRPr="00F773F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773F7">
        <w:rPr>
          <w:rFonts w:ascii="Times New Roman" w:hAnsi="Times New Roman" w:cs="Times New Roman"/>
          <w:sz w:val="24"/>
          <w:szCs w:val="24"/>
        </w:rPr>
        <w:t xml:space="preserve"> December 2021. The Ministry of New and Renewable Energy </w:t>
      </w:r>
      <w:r w:rsidR="003D3DC7">
        <w:rPr>
          <w:rFonts w:ascii="Times New Roman" w:hAnsi="Times New Roman" w:cs="Times New Roman"/>
          <w:sz w:val="24"/>
          <w:szCs w:val="24"/>
        </w:rPr>
        <w:t>was</w:t>
      </w:r>
      <w:r w:rsidRPr="00F773F7">
        <w:rPr>
          <w:rFonts w:ascii="Times New Roman" w:hAnsi="Times New Roman" w:cs="Times New Roman"/>
          <w:sz w:val="24"/>
          <w:szCs w:val="24"/>
        </w:rPr>
        <w:t xml:space="preserve"> mandated to organize a special </w:t>
      </w:r>
      <w:proofErr w:type="spellStart"/>
      <w:r w:rsidRPr="00F773F7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F773F7">
        <w:rPr>
          <w:rFonts w:ascii="Times New Roman" w:hAnsi="Times New Roman" w:cs="Times New Roman"/>
          <w:sz w:val="24"/>
          <w:szCs w:val="24"/>
        </w:rPr>
        <w:t xml:space="preserve"> on renewable energy in February 2022. </w:t>
      </w:r>
      <w:r w:rsidR="003D3DC7">
        <w:rPr>
          <w:rFonts w:ascii="Times New Roman" w:hAnsi="Times New Roman" w:cs="Times New Roman"/>
          <w:sz w:val="24"/>
          <w:szCs w:val="24"/>
        </w:rPr>
        <w:t>Accordingly, t</w:t>
      </w:r>
      <w:bookmarkStart w:id="0" w:name="_GoBack"/>
      <w:bookmarkEnd w:id="0"/>
      <w:r w:rsidRPr="00F773F7">
        <w:rPr>
          <w:rFonts w:ascii="Times New Roman" w:hAnsi="Times New Roman" w:cs="Times New Roman"/>
          <w:sz w:val="24"/>
          <w:szCs w:val="24"/>
        </w:rPr>
        <w:t xml:space="preserve">he Ministry is </w:t>
      </w:r>
      <w:r w:rsidR="003D3DC7">
        <w:rPr>
          <w:rFonts w:ascii="Times New Roman" w:hAnsi="Times New Roman" w:cs="Times New Roman"/>
          <w:sz w:val="24"/>
          <w:szCs w:val="24"/>
        </w:rPr>
        <w:t xml:space="preserve">organizing the “New Frontiers: A </w:t>
      </w:r>
      <w:proofErr w:type="spellStart"/>
      <w:r w:rsidR="003D3DC7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3D3DC7">
        <w:rPr>
          <w:rFonts w:ascii="Times New Roman" w:hAnsi="Times New Roman" w:cs="Times New Roman"/>
          <w:sz w:val="24"/>
          <w:szCs w:val="24"/>
        </w:rPr>
        <w:t xml:space="preserve"> on Renewable Energy” on 16-18 February 2022</w:t>
      </w:r>
      <w:r w:rsidRPr="00F773F7">
        <w:rPr>
          <w:rFonts w:ascii="Times New Roman" w:hAnsi="Times New Roman" w:cs="Times New Roman"/>
          <w:sz w:val="24"/>
          <w:szCs w:val="24"/>
        </w:rPr>
        <w:t>.</w:t>
      </w:r>
    </w:p>
    <w:p w:rsidR="008C1387" w:rsidRPr="00F773F7" w:rsidRDefault="008C1387" w:rsidP="008C13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F773F7">
        <w:rPr>
          <w:rFonts w:ascii="Times New Roman" w:hAnsi="Times New Roman" w:cs="Times New Roman"/>
          <w:sz w:val="24"/>
          <w:szCs w:val="24"/>
        </w:rPr>
        <w:t xml:space="preserve">he event will celebrate India’s remarkable journey in the field of new and renewable energy </w:t>
      </w:r>
      <w:r>
        <w:rPr>
          <w:rFonts w:ascii="Times New Roman" w:hAnsi="Times New Roman" w:cs="Times New Roman"/>
          <w:sz w:val="24"/>
          <w:szCs w:val="24"/>
        </w:rPr>
        <w:t>and also deliberate upon possible</w:t>
      </w:r>
      <w:r w:rsidRPr="00F773F7">
        <w:rPr>
          <w:rFonts w:ascii="Times New Roman" w:hAnsi="Times New Roman" w:cs="Times New Roman"/>
          <w:sz w:val="24"/>
          <w:szCs w:val="24"/>
        </w:rPr>
        <w:t xml:space="preserve"> plans for achieving 500 GW of installed power capacity from non-fossil fuels based sources by 2030. </w:t>
      </w:r>
    </w:p>
    <w:p w:rsidR="008C1387" w:rsidRPr="00F773F7" w:rsidRDefault="008C1387" w:rsidP="008C13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73F7">
        <w:rPr>
          <w:rFonts w:ascii="Times New Roman" w:hAnsi="Times New Roman" w:cs="Times New Roman"/>
          <w:sz w:val="24"/>
          <w:szCs w:val="24"/>
        </w:rPr>
        <w:t>The special features of MNRE’s AKAM celebrations include:</w:t>
      </w:r>
    </w:p>
    <w:p w:rsidR="008C1387" w:rsidRPr="00F773F7" w:rsidRDefault="008C1387" w:rsidP="008C138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special event- In conversation with Hon’ble Minister, Power and NRE</w:t>
      </w:r>
    </w:p>
    <w:p w:rsidR="008C1387" w:rsidRPr="00F773F7" w:rsidRDefault="008C1387" w:rsidP="008C138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3F7">
        <w:rPr>
          <w:rFonts w:ascii="Times New Roman" w:hAnsi="Times New Roman" w:cs="Times New Roman"/>
          <w:sz w:val="24"/>
          <w:szCs w:val="24"/>
        </w:rPr>
        <w:t xml:space="preserve">Special addresses by Secretary, MNRE and Secretary, </w:t>
      </w:r>
      <w:proofErr w:type="spellStart"/>
      <w:r w:rsidRPr="00F773F7">
        <w:rPr>
          <w:rFonts w:ascii="Times New Roman" w:hAnsi="Times New Roman" w:cs="Times New Roman"/>
          <w:sz w:val="24"/>
          <w:szCs w:val="24"/>
        </w:rPr>
        <w:t>MoEFCC</w:t>
      </w:r>
      <w:proofErr w:type="spellEnd"/>
    </w:p>
    <w:p w:rsidR="008C1387" w:rsidRPr="00F773F7" w:rsidRDefault="008C1387" w:rsidP="008C138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Snapshot of</w:t>
      </w:r>
      <w:r w:rsidRPr="00F773F7">
        <w:rPr>
          <w:rFonts w:ascii="Times New Roman" w:hAnsi="Times New Roman" w:cs="Times New Roman"/>
          <w:sz w:val="24"/>
          <w:szCs w:val="24"/>
        </w:rPr>
        <w:t xml:space="preserve"> Indian Energy Compacts submitted to the UN and launch of a compilation of these compacts</w:t>
      </w:r>
      <w:r>
        <w:rPr>
          <w:rFonts w:ascii="Times New Roman" w:hAnsi="Times New Roman" w:cs="Times New Roman"/>
          <w:sz w:val="24"/>
          <w:szCs w:val="24"/>
        </w:rPr>
        <w:t>- Felicitation of compacts</w:t>
      </w:r>
    </w:p>
    <w:p w:rsidR="008C1387" w:rsidRPr="00F773F7" w:rsidRDefault="008C1387" w:rsidP="008C13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73F7">
        <w:rPr>
          <w:rFonts w:ascii="Times New Roman" w:hAnsi="Times New Roman" w:cs="Times New Roman"/>
          <w:sz w:val="24"/>
          <w:szCs w:val="24"/>
        </w:rPr>
        <w:t>Webinar on “Women in RE- Call for Action”</w:t>
      </w:r>
    </w:p>
    <w:p w:rsidR="008C1387" w:rsidRDefault="008C1387" w:rsidP="008C138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3F7">
        <w:rPr>
          <w:rFonts w:ascii="Times New Roman" w:hAnsi="Times New Roman" w:cs="Times New Roman"/>
          <w:sz w:val="24"/>
          <w:szCs w:val="24"/>
        </w:rPr>
        <w:t>Webinar on “Role of ISA in Energy Transition”</w:t>
      </w:r>
    </w:p>
    <w:p w:rsidR="00B2008E" w:rsidRPr="00B2008E" w:rsidRDefault="008C1387" w:rsidP="008C1387">
      <w:pPr>
        <w:pStyle w:val="ListParagraph"/>
        <w:numPr>
          <w:ilvl w:val="0"/>
          <w:numId w:val="1"/>
        </w:numPr>
        <w:jc w:val="both"/>
      </w:pPr>
      <w:r w:rsidRPr="00B2008E">
        <w:rPr>
          <w:rFonts w:ascii="Times New Roman" w:hAnsi="Times New Roman" w:cs="Times New Roman"/>
          <w:sz w:val="24"/>
          <w:szCs w:val="24"/>
        </w:rPr>
        <w:t>Webinar on “Role of clean-tech start-ups/climate entrepreneur in providing clean and affordable energy”</w:t>
      </w:r>
    </w:p>
    <w:p w:rsidR="00CE1E92" w:rsidRDefault="008C1387" w:rsidP="008C1387">
      <w:pPr>
        <w:pStyle w:val="ListParagraph"/>
        <w:numPr>
          <w:ilvl w:val="0"/>
          <w:numId w:val="1"/>
        </w:numPr>
        <w:jc w:val="both"/>
      </w:pPr>
      <w:r w:rsidRPr="00B2008E">
        <w:rPr>
          <w:rFonts w:ascii="Times New Roman" w:hAnsi="Times New Roman" w:cs="Times New Roman"/>
          <w:sz w:val="24"/>
          <w:szCs w:val="24"/>
        </w:rPr>
        <w:t xml:space="preserve">Multi stakeholders’ </w:t>
      </w:r>
      <w:proofErr w:type="spellStart"/>
      <w:r w:rsidRPr="00B2008E">
        <w:rPr>
          <w:rFonts w:ascii="Times New Roman" w:hAnsi="Times New Roman" w:cs="Times New Roman"/>
          <w:sz w:val="24"/>
          <w:szCs w:val="24"/>
        </w:rPr>
        <w:t>Chintan</w:t>
      </w:r>
      <w:proofErr w:type="spellEnd"/>
      <w:r w:rsidRPr="00B2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8E">
        <w:rPr>
          <w:rFonts w:ascii="Times New Roman" w:hAnsi="Times New Roman" w:cs="Times New Roman"/>
          <w:sz w:val="24"/>
          <w:szCs w:val="24"/>
        </w:rPr>
        <w:t>Baithak</w:t>
      </w:r>
      <w:proofErr w:type="spellEnd"/>
      <w:r w:rsidRPr="00B2008E">
        <w:rPr>
          <w:rFonts w:ascii="Times New Roman" w:hAnsi="Times New Roman" w:cs="Times New Roman"/>
          <w:sz w:val="24"/>
          <w:szCs w:val="24"/>
        </w:rPr>
        <w:t xml:space="preserve"> on “Roadmap to Net Zero by 2070”</w:t>
      </w:r>
    </w:p>
    <w:sectPr w:rsidR="00CE1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C0148"/>
    <w:multiLevelType w:val="hybridMultilevel"/>
    <w:tmpl w:val="ABF8BD1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87"/>
    <w:rsid w:val="003D3DC7"/>
    <w:rsid w:val="00461EC0"/>
    <w:rsid w:val="008C1387"/>
    <w:rsid w:val="00B2008E"/>
    <w:rsid w:val="00BE0FF8"/>
    <w:rsid w:val="00D9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387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387"/>
    <w:pPr>
      <w:ind w:left="720"/>
      <w:contextualSpacing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38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387"/>
    <w:rPr>
      <w:rFonts w:ascii="Tahoma" w:eastAsiaTheme="minorEastAsia" w:hAnsi="Tahoma" w:cs="Mangal"/>
      <w:sz w:val="16"/>
      <w:szCs w:val="1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387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387"/>
    <w:pPr>
      <w:ind w:left="720"/>
      <w:contextualSpacing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38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387"/>
    <w:rPr>
      <w:rFonts w:ascii="Tahoma" w:eastAsiaTheme="minorEastAsia" w:hAnsi="Tahoma" w:cs="Mangal"/>
      <w:sz w:val="16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CHANDAN</dc:creator>
  <cp:lastModifiedBy>CHANDAN</cp:lastModifiedBy>
  <cp:revision>2</cp:revision>
  <cp:lastPrinted>2022-02-09T12:51:00Z</cp:lastPrinted>
  <dcterms:created xsi:type="dcterms:W3CDTF">2022-02-09T13:18:00Z</dcterms:created>
  <dcterms:modified xsi:type="dcterms:W3CDTF">2022-02-09T13:18:00Z</dcterms:modified>
</cp:coreProperties>
</file>